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7C" w:rsidRDefault="00420585" w:rsidP="00FF087C">
      <w:pPr>
        <w:ind w:right="-1"/>
        <w:jc w:val="center"/>
        <w:rPr>
          <w:rFonts w:ascii="Tahoma" w:hAnsi="Tahoma" w:cs="Tahoma"/>
          <w:b/>
        </w:rPr>
      </w:pPr>
      <w:bookmarkStart w:id="0" w:name="_GoBack"/>
      <w:bookmarkEnd w:id="0"/>
      <w:r>
        <w:rPr>
          <w:rFonts w:ascii="Tahoma" w:hAnsi="Tahoma" w:cs="Tahoma"/>
          <w:b/>
          <w:noProof/>
          <w:lang w:val="es-BO" w:eastAsia="es-BO"/>
        </w:rPr>
        <w:drawing>
          <wp:anchor distT="0" distB="0" distL="114300" distR="114300" simplePos="0" relativeHeight="251657728" behindDoc="0" locked="0" layoutInCell="1" allowOverlap="1">
            <wp:simplePos x="0" y="0"/>
            <wp:positionH relativeFrom="column">
              <wp:posOffset>-306705</wp:posOffset>
            </wp:positionH>
            <wp:positionV relativeFrom="paragraph">
              <wp:posOffset>-716280</wp:posOffset>
            </wp:positionV>
            <wp:extent cx="1323975" cy="581025"/>
            <wp:effectExtent l="19050" t="0" r="9525" b="0"/>
            <wp:wrapNone/>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9" cstate="print"/>
                    <a:srcRect/>
                    <a:stretch>
                      <a:fillRect/>
                    </a:stretch>
                  </pic:blipFill>
                  <pic:spPr bwMode="auto">
                    <a:xfrm>
                      <a:off x="0" y="0"/>
                      <a:ext cx="1323975" cy="581025"/>
                    </a:xfrm>
                    <a:prstGeom prst="rect">
                      <a:avLst/>
                    </a:prstGeom>
                    <a:noFill/>
                    <a:ln w="9525">
                      <a:noFill/>
                      <a:miter lim="800000"/>
                      <a:headEnd/>
                      <a:tailEnd/>
                    </a:ln>
                  </pic:spPr>
                </pic:pic>
              </a:graphicData>
            </a:graphic>
          </wp:anchor>
        </w:drawing>
      </w:r>
      <w:r w:rsidR="00FF087C">
        <w:rPr>
          <w:rFonts w:ascii="Tahoma" w:hAnsi="Tahoma" w:cs="Tahoma"/>
          <w:b/>
        </w:rPr>
        <w:t>YACIMIENTOS PETROL</w:t>
      </w:r>
      <w:r w:rsidR="0068590A">
        <w:rPr>
          <w:rFonts w:ascii="Tahoma" w:hAnsi="Tahoma" w:cs="Tahoma"/>
          <w:b/>
        </w:rPr>
        <w:t>Í</w:t>
      </w:r>
      <w:r w:rsidR="00FF087C">
        <w:rPr>
          <w:rFonts w:ascii="Tahoma" w:hAnsi="Tahoma" w:cs="Tahoma"/>
          <w:b/>
        </w:rPr>
        <w:t>FEROS FISCALES BOLIVIANOS</w:t>
      </w:r>
    </w:p>
    <w:p w:rsidR="00FF087C" w:rsidRDefault="0068590A" w:rsidP="00FF087C">
      <w:pPr>
        <w:ind w:right="-1"/>
        <w:jc w:val="center"/>
        <w:rPr>
          <w:rFonts w:ascii="Tahoma" w:hAnsi="Tahoma" w:cs="Tahoma"/>
          <w:b/>
        </w:rPr>
      </w:pPr>
      <w:r>
        <w:rPr>
          <w:rFonts w:ascii="Tahoma" w:hAnsi="Tahoma" w:cs="Tahoma"/>
          <w:b/>
        </w:rPr>
        <w:t>DIRECCIÓN GENERAL DE AUDITORÍ</w:t>
      </w:r>
      <w:r w:rsidR="00FF087C">
        <w:rPr>
          <w:rFonts w:ascii="Tahoma" w:hAnsi="Tahoma" w:cs="Tahoma"/>
          <w:b/>
        </w:rPr>
        <w:t>A</w:t>
      </w:r>
    </w:p>
    <w:p w:rsidR="00E04AC0" w:rsidRPr="00A0379E" w:rsidRDefault="00E04AC0" w:rsidP="00FF087C">
      <w:pPr>
        <w:ind w:right="-1"/>
        <w:jc w:val="center"/>
        <w:rPr>
          <w:rFonts w:ascii="Tahoma" w:hAnsi="Tahoma" w:cs="Tahoma"/>
          <w:b/>
        </w:rPr>
      </w:pPr>
      <w:r w:rsidRPr="00A0379E">
        <w:rPr>
          <w:rFonts w:ascii="Tahoma" w:hAnsi="Tahoma" w:cs="Tahoma"/>
          <w:b/>
        </w:rPr>
        <w:t>RESUMEN EJECUTIVO</w:t>
      </w:r>
    </w:p>
    <w:p w:rsidR="00E04AC0" w:rsidRPr="007B424E" w:rsidRDefault="004D35C6" w:rsidP="009E6247">
      <w:pPr>
        <w:tabs>
          <w:tab w:val="left" w:pos="8505"/>
        </w:tabs>
        <w:ind w:right="-70"/>
        <w:jc w:val="both"/>
        <w:rPr>
          <w:rFonts w:ascii="Tahoma" w:hAnsi="Tahoma" w:cs="Tahoma"/>
        </w:rPr>
      </w:pPr>
      <w:r>
        <w:rPr>
          <w:rFonts w:ascii="Tahoma" w:hAnsi="Tahoma" w:cs="Tahoma"/>
          <w:lang w:val="es-MX"/>
        </w:rPr>
        <w:t xml:space="preserve">Informe </w:t>
      </w:r>
      <w:r w:rsidR="009E6247" w:rsidRPr="007B424E">
        <w:rPr>
          <w:rFonts w:ascii="Tahoma" w:hAnsi="Tahoma" w:cs="Tahoma"/>
          <w:lang w:val="es-MX"/>
        </w:rPr>
        <w:t xml:space="preserve">N° </w:t>
      </w:r>
      <w:r w:rsidR="0004124B" w:rsidRPr="007B424E">
        <w:rPr>
          <w:rFonts w:ascii="Tahoma" w:hAnsi="Tahoma" w:cs="Tahoma"/>
          <w:bCs/>
        </w:rPr>
        <w:t>DGA-36 JUOC-E-CI-</w:t>
      </w:r>
      <w:r w:rsidR="00653B60" w:rsidRPr="007B424E">
        <w:rPr>
          <w:rFonts w:ascii="Tahoma" w:hAnsi="Tahoma" w:cs="Tahoma"/>
          <w:bCs/>
        </w:rPr>
        <w:t>01/2013</w:t>
      </w:r>
      <w:r w:rsidR="00653B60" w:rsidRPr="007B424E">
        <w:rPr>
          <w:rFonts w:ascii="Tahoma" w:hAnsi="Tahoma" w:cs="Tahoma"/>
        </w:rPr>
        <w:t xml:space="preserve">, </w:t>
      </w:r>
      <w:r w:rsidR="00814E2C" w:rsidRPr="007B424E">
        <w:rPr>
          <w:rFonts w:ascii="Tahoma" w:hAnsi="Tahoma" w:cs="Tahoma"/>
          <w:lang w:val="pt-BR"/>
        </w:rPr>
        <w:t>auditoría</w:t>
      </w:r>
      <w:r w:rsidR="00653B60" w:rsidRPr="007B424E">
        <w:rPr>
          <w:rFonts w:ascii="Tahoma" w:hAnsi="Tahoma" w:cs="Tahoma"/>
          <w:lang w:val="pt-BR"/>
        </w:rPr>
        <w:t xml:space="preserve"> es</w:t>
      </w:r>
      <w:r w:rsidR="00083B59" w:rsidRPr="007B424E">
        <w:rPr>
          <w:rFonts w:ascii="Tahoma" w:hAnsi="Tahoma" w:cs="Tahoma"/>
          <w:lang w:val="pt-BR"/>
        </w:rPr>
        <w:t>pecial a procesos de contratació</w:t>
      </w:r>
      <w:r w:rsidR="00653B60" w:rsidRPr="007B424E">
        <w:rPr>
          <w:rFonts w:ascii="Tahoma" w:hAnsi="Tahoma" w:cs="Tahoma"/>
          <w:lang w:val="pt-BR"/>
        </w:rPr>
        <w:t xml:space="preserve">n de bienes y servicios </w:t>
      </w:r>
      <w:r w:rsidR="00653B60" w:rsidRPr="007B424E">
        <w:rPr>
          <w:rFonts w:ascii="Tahoma" w:hAnsi="Tahoma" w:cs="Tahoma"/>
        </w:rPr>
        <w:t xml:space="preserve">en el marco de las </w:t>
      </w:r>
      <w:r w:rsidR="007B424E" w:rsidRPr="007B424E">
        <w:rPr>
          <w:rFonts w:ascii="Tahoma" w:hAnsi="Tahoma" w:cs="Tahoma"/>
        </w:rPr>
        <w:t>Normas Básicas del Sistema de Administración de Bienes y Servicios</w:t>
      </w:r>
      <w:r w:rsidR="00653B60" w:rsidRPr="007B424E">
        <w:rPr>
          <w:rFonts w:ascii="Tahoma" w:hAnsi="Tahoma" w:cs="Tahoma"/>
        </w:rPr>
        <w:t xml:space="preserve">, y del </w:t>
      </w:r>
      <w:r w:rsidR="007B424E" w:rsidRPr="007B424E">
        <w:rPr>
          <w:rFonts w:ascii="Tahoma" w:hAnsi="Tahoma" w:cs="Tahoma"/>
        </w:rPr>
        <w:t xml:space="preserve">Reglamento Específico </w:t>
      </w:r>
      <w:r w:rsidR="00653B60" w:rsidRPr="007B424E">
        <w:rPr>
          <w:rFonts w:ascii="Tahoma" w:hAnsi="Tahoma" w:cs="Tahoma"/>
        </w:rPr>
        <w:t xml:space="preserve">del </w:t>
      </w:r>
      <w:r w:rsidR="007B424E" w:rsidRPr="007B424E">
        <w:rPr>
          <w:rFonts w:ascii="Tahoma" w:hAnsi="Tahoma" w:cs="Tahoma"/>
        </w:rPr>
        <w:t>Sistema de Administración de Bienes y Servicios Empresa Pública Nacional E</w:t>
      </w:r>
      <w:r w:rsidR="00653B60" w:rsidRPr="007B424E">
        <w:rPr>
          <w:rFonts w:ascii="Tahoma" w:hAnsi="Tahoma" w:cs="Tahoma"/>
        </w:rPr>
        <w:t xml:space="preserve">stratégica, realizados en el </w:t>
      </w:r>
      <w:r w:rsidR="007B424E" w:rsidRPr="007B424E">
        <w:rPr>
          <w:rFonts w:ascii="Tahoma" w:hAnsi="Tahoma" w:cs="Tahoma"/>
        </w:rPr>
        <w:t xml:space="preserve">Distrito Comercial La Paz </w:t>
      </w:r>
      <w:r w:rsidR="00653B60" w:rsidRPr="007B424E">
        <w:rPr>
          <w:rFonts w:ascii="Tahoma" w:hAnsi="Tahoma" w:cs="Tahoma"/>
        </w:rPr>
        <w:t>(DCLP)</w:t>
      </w:r>
      <w:r w:rsidR="007B424E" w:rsidRPr="007B424E">
        <w:rPr>
          <w:rFonts w:ascii="Tahoma" w:hAnsi="Tahoma" w:cs="Tahoma"/>
        </w:rPr>
        <w:t>,</w:t>
      </w:r>
      <w:r w:rsidR="00653B60" w:rsidRPr="007B424E">
        <w:rPr>
          <w:rFonts w:ascii="Tahoma" w:hAnsi="Tahoma" w:cs="Tahoma"/>
        </w:rPr>
        <w:t xml:space="preserve"> en el periodo enero a junio 2013</w:t>
      </w:r>
      <w:r w:rsidR="00E2339C">
        <w:rPr>
          <w:rFonts w:ascii="Tahoma" w:hAnsi="Tahoma" w:cs="Tahoma"/>
        </w:rPr>
        <w:t xml:space="preserve"> – Aspectos de Control Interno,</w:t>
      </w:r>
      <w:r w:rsidR="007B424E" w:rsidRPr="007B424E">
        <w:rPr>
          <w:rFonts w:ascii="Tahoma" w:hAnsi="Tahoma" w:cs="Tahoma"/>
        </w:rPr>
        <w:t xml:space="preserve"> ejecutado</w:t>
      </w:r>
      <w:r w:rsidR="00653B60" w:rsidRPr="007B424E">
        <w:rPr>
          <w:rFonts w:ascii="Tahoma" w:hAnsi="Tahoma" w:cs="Tahoma"/>
        </w:rPr>
        <w:t xml:space="preserve"> en cumplimiento programa operativo anual de la gestión 2013.</w:t>
      </w:r>
    </w:p>
    <w:p w:rsidR="00F93606" w:rsidRPr="007B424E" w:rsidRDefault="00F93606" w:rsidP="00F93606">
      <w:pPr>
        <w:jc w:val="both"/>
        <w:rPr>
          <w:rFonts w:ascii="Tahoma" w:hAnsi="Tahoma" w:cs="Tahoma"/>
          <w:spacing w:val="-3"/>
        </w:rPr>
      </w:pPr>
      <w:bookmarkStart w:id="1" w:name="_Toc274733546"/>
      <w:r w:rsidRPr="007B424E">
        <w:rPr>
          <w:rFonts w:ascii="Tahoma" w:hAnsi="Tahoma" w:cs="Tahoma"/>
        </w:rPr>
        <w:t xml:space="preserve">El objetivo del examen fue </w:t>
      </w:r>
      <w:r w:rsidR="00653B60" w:rsidRPr="007B424E">
        <w:rPr>
          <w:rFonts w:ascii="Tahoma" w:hAnsi="Tahoma" w:cs="Tahoma"/>
          <w:bCs/>
        </w:rPr>
        <w:t>e</w:t>
      </w:r>
      <w:r w:rsidR="00653B60" w:rsidRPr="007B424E">
        <w:rPr>
          <w:rFonts w:ascii="Tahoma" w:hAnsi="Tahoma" w:cs="Tahoma"/>
        </w:rPr>
        <w:t xml:space="preserve">xpresar una opinión independiente sobre el cumplimiento del ordenamiento jurídico administrativo, referido </w:t>
      </w:r>
      <w:r w:rsidR="00653B60" w:rsidRPr="007B424E">
        <w:rPr>
          <w:rFonts w:ascii="Tahoma" w:hAnsi="Tahoma" w:cs="Tahoma"/>
          <w:lang w:val="es-MX"/>
        </w:rPr>
        <w:t>al cumplimiento de las cláusulas contractuales y Órdenes de Compra</w:t>
      </w:r>
      <w:r w:rsidR="00653B60" w:rsidRPr="007B424E">
        <w:rPr>
          <w:rFonts w:ascii="Tahoma" w:hAnsi="Tahoma" w:cs="Tahoma"/>
        </w:rPr>
        <w:t xml:space="preserve"> de los procesos de contratación de bienes y servicios ejecutados en el Distrito Comercial La Paz, en el marco de las Normas Básicas del Sistema de Administración</w:t>
      </w:r>
      <w:r w:rsidR="007B424E" w:rsidRPr="007B424E">
        <w:rPr>
          <w:rFonts w:ascii="Tahoma" w:hAnsi="Tahoma" w:cs="Tahoma"/>
        </w:rPr>
        <w:t xml:space="preserve"> de Bienes y Servicios, aprobado</w:t>
      </w:r>
      <w:r w:rsidR="00653B60" w:rsidRPr="007B424E">
        <w:rPr>
          <w:rFonts w:ascii="Tahoma" w:hAnsi="Tahoma" w:cs="Tahoma"/>
        </w:rPr>
        <w:t>s mediante DS Nº 181, del 28 de junio de 2009 y del RE-SABS-EPNE, aprobado mediante Resolución de Directorio Nº 21/2011, del 31 de marzo de 2011.</w:t>
      </w:r>
    </w:p>
    <w:p w:rsidR="00F93606" w:rsidRPr="007B424E" w:rsidRDefault="00653B60" w:rsidP="00F93606">
      <w:pPr>
        <w:jc w:val="both"/>
        <w:rPr>
          <w:rFonts w:ascii="Tahoma" w:hAnsi="Tahoma" w:cs="Tahoma"/>
          <w:lang w:eastAsia="es-ES"/>
        </w:rPr>
      </w:pPr>
      <w:r w:rsidRPr="007B424E">
        <w:rPr>
          <w:rFonts w:ascii="Tahoma" w:hAnsi="Tahoma" w:cs="Tahoma"/>
        </w:rPr>
        <w:t>Constituyen objeto de la auditoría la documentación e información emitida en el Distrito Comercial La Paz y sus unidades dependientes, como ser Resolución Administrativa de Designación de Responsable de Procesos de Contratación, precio referencial, autorización para el inicio de procesos de contratación, documento base de contratación, publicación en el Sistema de Contrataciones Estatales (SICOES), designación Comisión de Calificación, Informes Comisión de Calificación, contratos suscritos u órdenes de compra, designación a la Comisión de Recepción, pagos efectuados a los proveedores, etc.</w:t>
      </w:r>
    </w:p>
    <w:bookmarkEnd w:id="1"/>
    <w:p w:rsidR="00653B60" w:rsidRPr="007B424E" w:rsidRDefault="00E04AC0" w:rsidP="00230C89">
      <w:pPr>
        <w:jc w:val="both"/>
        <w:rPr>
          <w:rFonts w:ascii="Tahoma" w:hAnsi="Tahoma" w:cs="Tahoma"/>
        </w:rPr>
      </w:pPr>
      <w:r w:rsidRPr="007B424E">
        <w:rPr>
          <w:rFonts w:ascii="Tahoma" w:hAnsi="Tahoma" w:cs="Tahoma"/>
        </w:rPr>
        <w:t>Como resultado del examen realizado</w:t>
      </w:r>
      <w:r w:rsidR="007B424E">
        <w:rPr>
          <w:rFonts w:ascii="Tahoma" w:hAnsi="Tahoma" w:cs="Tahoma"/>
        </w:rPr>
        <w:t>,</w:t>
      </w:r>
      <w:r w:rsidRPr="007B424E">
        <w:rPr>
          <w:rFonts w:ascii="Tahoma" w:hAnsi="Tahoma" w:cs="Tahoma"/>
        </w:rPr>
        <w:t xml:space="preserve"> se identificaron las siguientes deficiencias de control interno, habiéndose emitido las recomendaciones necesarias para subsanar</w:t>
      </w:r>
      <w:r w:rsidR="009E6247" w:rsidRPr="007B424E">
        <w:rPr>
          <w:rFonts w:ascii="Tahoma" w:hAnsi="Tahoma" w:cs="Tahoma"/>
        </w:rPr>
        <w:t xml:space="preserve"> </w:t>
      </w:r>
      <w:r w:rsidRPr="007B424E">
        <w:rPr>
          <w:rFonts w:ascii="Tahoma" w:hAnsi="Tahoma" w:cs="Tahoma"/>
        </w:rPr>
        <w:t>las</w:t>
      </w:r>
      <w:r w:rsidR="009E6247" w:rsidRPr="007B424E">
        <w:rPr>
          <w:rFonts w:ascii="Tahoma" w:hAnsi="Tahoma" w:cs="Tahoma"/>
        </w:rPr>
        <w:t xml:space="preserve"> mismas.</w:t>
      </w:r>
    </w:p>
    <w:p w:rsidR="00653B60" w:rsidRPr="007B424E" w:rsidRDefault="007776EF" w:rsidP="00653B60">
      <w:pPr>
        <w:pStyle w:val="TDC2"/>
        <w:tabs>
          <w:tab w:val="left" w:pos="1000"/>
        </w:tabs>
        <w:ind w:left="426" w:hanging="426"/>
        <w:jc w:val="both"/>
        <w:rPr>
          <w:rFonts w:ascii="Tahoma" w:eastAsiaTheme="minorEastAsia" w:hAnsi="Tahoma" w:cs="Tahoma"/>
          <w:b w:val="0"/>
          <w:bCs w:val="0"/>
          <w:noProof/>
          <w:lang w:val="es-ES" w:eastAsia="es-ES"/>
        </w:rPr>
      </w:pPr>
      <w:hyperlink w:anchor="_Toc370368381" w:history="1">
        <w:r w:rsidR="00653B60" w:rsidRPr="007B424E">
          <w:rPr>
            <w:rStyle w:val="Hipervnculo"/>
            <w:rFonts w:ascii="Tahoma" w:hAnsi="Tahoma" w:cs="Tahoma"/>
            <w:b w:val="0"/>
            <w:noProof/>
            <w:color w:val="auto"/>
            <w:u w:val="none"/>
          </w:rPr>
          <w:t xml:space="preserve">2.1 </w:t>
        </w:r>
        <w:r w:rsidR="00653B60" w:rsidRPr="007B424E">
          <w:rPr>
            <w:rStyle w:val="Hipervnculo"/>
            <w:rFonts w:ascii="Tahoma" w:hAnsi="Tahoma" w:cs="Tahoma"/>
            <w:b w:val="0"/>
            <w:noProof/>
            <w:color w:val="auto"/>
            <w:u w:val="none"/>
          </w:rPr>
          <w:tab/>
          <w:t>Inexistencia de formularios 100, 200, 500, en las car</w:t>
        </w:r>
        <w:r w:rsidR="007B424E">
          <w:rPr>
            <w:rStyle w:val="Hipervnculo"/>
            <w:rFonts w:ascii="Tahoma" w:hAnsi="Tahoma" w:cs="Tahoma"/>
            <w:b w:val="0"/>
            <w:noProof/>
            <w:color w:val="auto"/>
            <w:u w:val="none"/>
          </w:rPr>
          <w:t>petas de procesos de contratació</w:t>
        </w:r>
        <w:r w:rsidR="00653B60" w:rsidRPr="007B424E">
          <w:rPr>
            <w:rStyle w:val="Hipervnculo"/>
            <w:rFonts w:ascii="Tahoma" w:hAnsi="Tahoma" w:cs="Tahoma"/>
            <w:b w:val="0"/>
            <w:noProof/>
            <w:color w:val="auto"/>
            <w:u w:val="none"/>
          </w:rPr>
          <w:t>n.</w:t>
        </w:r>
      </w:hyperlink>
    </w:p>
    <w:p w:rsidR="00653B60" w:rsidRPr="007B424E" w:rsidRDefault="007776EF" w:rsidP="00653B60">
      <w:pPr>
        <w:pStyle w:val="TDC2"/>
        <w:tabs>
          <w:tab w:val="left" w:pos="1400"/>
        </w:tabs>
        <w:ind w:left="426" w:hanging="426"/>
        <w:jc w:val="both"/>
        <w:rPr>
          <w:rFonts w:ascii="Tahoma" w:eastAsiaTheme="minorEastAsia" w:hAnsi="Tahoma" w:cs="Tahoma"/>
          <w:b w:val="0"/>
          <w:bCs w:val="0"/>
          <w:noProof/>
          <w:lang w:val="es-ES" w:eastAsia="es-ES"/>
        </w:rPr>
      </w:pPr>
      <w:hyperlink w:anchor="_Toc370368382" w:history="1">
        <w:r w:rsidR="00653B60" w:rsidRPr="007B424E">
          <w:rPr>
            <w:rStyle w:val="Hipervnculo"/>
            <w:rFonts w:ascii="Tahoma" w:hAnsi="Tahoma" w:cs="Tahoma"/>
            <w:b w:val="0"/>
            <w:noProof/>
            <w:color w:val="auto"/>
            <w:u w:val="none"/>
          </w:rPr>
          <w:t>2.2</w:t>
        </w:r>
        <w:r w:rsidR="00653B60" w:rsidRPr="007B424E">
          <w:rPr>
            <w:rFonts w:ascii="Tahoma" w:eastAsiaTheme="minorEastAsia" w:hAnsi="Tahoma" w:cs="Tahoma"/>
            <w:b w:val="0"/>
            <w:bCs w:val="0"/>
            <w:noProof/>
            <w:lang w:val="es-ES" w:eastAsia="es-ES"/>
          </w:rPr>
          <w:tab/>
        </w:r>
        <w:r w:rsidR="00653B60" w:rsidRPr="007B424E">
          <w:rPr>
            <w:rStyle w:val="Hipervnculo"/>
            <w:rFonts w:ascii="Tahoma" w:hAnsi="Tahoma" w:cs="Tahoma"/>
            <w:b w:val="0"/>
            <w:noProof/>
            <w:color w:val="auto"/>
            <w:u w:val="none"/>
          </w:rPr>
          <w:t xml:space="preserve">Inconsistencia en el llenado de Formularios de procesos de contratación. </w:t>
        </w:r>
      </w:hyperlink>
    </w:p>
    <w:p w:rsidR="00420585" w:rsidRPr="007B424E" w:rsidRDefault="007776EF" w:rsidP="00653B60">
      <w:pPr>
        <w:pStyle w:val="TDC2"/>
        <w:tabs>
          <w:tab w:val="left" w:pos="1000"/>
        </w:tabs>
        <w:ind w:left="426" w:hanging="426"/>
        <w:jc w:val="both"/>
        <w:rPr>
          <w:rFonts w:ascii="Tahoma" w:hAnsi="Tahoma" w:cs="Tahoma"/>
          <w:b w:val="0"/>
        </w:rPr>
      </w:pPr>
      <w:hyperlink w:anchor="_Toc370368384" w:history="1">
        <w:r w:rsidR="00653B60" w:rsidRPr="007B424E">
          <w:rPr>
            <w:rStyle w:val="Hipervnculo"/>
            <w:rFonts w:ascii="Tahoma" w:hAnsi="Tahoma" w:cs="Tahoma"/>
            <w:b w:val="0"/>
            <w:noProof/>
            <w:color w:val="auto"/>
            <w:u w:val="none"/>
          </w:rPr>
          <w:t>2.3</w:t>
        </w:r>
        <w:r w:rsidR="00653B60" w:rsidRPr="007B424E">
          <w:rPr>
            <w:rFonts w:ascii="Tahoma" w:eastAsiaTheme="minorEastAsia" w:hAnsi="Tahoma" w:cs="Tahoma"/>
            <w:b w:val="0"/>
            <w:bCs w:val="0"/>
            <w:noProof/>
            <w:lang w:val="es-ES" w:eastAsia="es-ES"/>
          </w:rPr>
          <w:tab/>
        </w:r>
        <w:r w:rsidR="00653B60" w:rsidRPr="007B424E">
          <w:rPr>
            <w:rStyle w:val="Hipervnculo"/>
            <w:rFonts w:ascii="Tahoma" w:hAnsi="Tahoma" w:cs="Tahoma"/>
            <w:b w:val="0"/>
            <w:noProof/>
            <w:color w:val="auto"/>
            <w:u w:val="none"/>
          </w:rPr>
          <w:t>Retraso de remisión de información al SICOES.</w:t>
        </w:r>
      </w:hyperlink>
    </w:p>
    <w:p w:rsidR="00420585" w:rsidRPr="007B424E" w:rsidRDefault="00420585" w:rsidP="00230C89">
      <w:pPr>
        <w:jc w:val="both"/>
        <w:rPr>
          <w:rFonts w:ascii="Tahoma" w:hAnsi="Tahoma" w:cs="Tahoma"/>
        </w:rPr>
      </w:pPr>
    </w:p>
    <w:p w:rsidR="00214CBE" w:rsidRPr="007B424E" w:rsidRDefault="00420585" w:rsidP="00230C89">
      <w:pPr>
        <w:spacing w:after="240"/>
        <w:jc w:val="both"/>
        <w:rPr>
          <w:rFonts w:ascii="Tahoma" w:hAnsi="Tahoma" w:cs="Tahoma"/>
        </w:rPr>
      </w:pPr>
      <w:r w:rsidRPr="007B424E">
        <w:rPr>
          <w:rFonts w:ascii="Tahoma" w:hAnsi="Tahoma" w:cs="Tahoma"/>
        </w:rPr>
        <w:t>La Paz</w:t>
      </w:r>
      <w:r w:rsidR="00A0379E" w:rsidRPr="007B424E">
        <w:rPr>
          <w:rFonts w:ascii="Tahoma" w:hAnsi="Tahoma" w:cs="Tahoma"/>
        </w:rPr>
        <w:t xml:space="preserve">, </w:t>
      </w:r>
      <w:r w:rsidRPr="007B424E">
        <w:rPr>
          <w:rFonts w:ascii="Tahoma" w:hAnsi="Tahoma" w:cs="Tahoma"/>
        </w:rPr>
        <w:t>8</w:t>
      </w:r>
      <w:r w:rsidR="00214CBE" w:rsidRPr="007B424E">
        <w:rPr>
          <w:rFonts w:ascii="Tahoma" w:hAnsi="Tahoma" w:cs="Tahoma"/>
        </w:rPr>
        <w:t xml:space="preserve"> </w:t>
      </w:r>
      <w:r w:rsidR="00B82D47" w:rsidRPr="007B424E">
        <w:rPr>
          <w:rFonts w:ascii="Tahoma" w:hAnsi="Tahoma" w:cs="Tahoma"/>
        </w:rPr>
        <w:t xml:space="preserve">de </w:t>
      </w:r>
      <w:r w:rsidR="00653B60" w:rsidRPr="007B424E">
        <w:rPr>
          <w:rFonts w:ascii="Tahoma" w:hAnsi="Tahoma" w:cs="Tahoma"/>
        </w:rPr>
        <w:t>noviembre</w:t>
      </w:r>
      <w:r w:rsidR="009E6247" w:rsidRPr="007B424E">
        <w:rPr>
          <w:rFonts w:ascii="Tahoma" w:hAnsi="Tahoma" w:cs="Tahoma"/>
        </w:rPr>
        <w:t xml:space="preserve"> de </w:t>
      </w:r>
      <w:r w:rsidR="00B82D47" w:rsidRPr="007B424E">
        <w:rPr>
          <w:rFonts w:ascii="Tahoma" w:hAnsi="Tahoma" w:cs="Tahoma"/>
        </w:rPr>
        <w:t>201</w:t>
      </w:r>
      <w:r w:rsidR="00945BD5" w:rsidRPr="007B424E">
        <w:rPr>
          <w:rFonts w:ascii="Tahoma" w:hAnsi="Tahoma" w:cs="Tahoma"/>
        </w:rPr>
        <w:t>3</w:t>
      </w:r>
      <w:r w:rsidR="00B82D47" w:rsidRPr="007B424E">
        <w:rPr>
          <w:rFonts w:ascii="Tahoma" w:hAnsi="Tahoma" w:cs="Tahoma"/>
        </w:rPr>
        <w:t xml:space="preserve"> </w:t>
      </w:r>
    </w:p>
    <w:p w:rsidR="005C1F13" w:rsidRPr="00BD1014" w:rsidRDefault="005C1F13" w:rsidP="00230C89">
      <w:pPr>
        <w:spacing w:after="240"/>
        <w:jc w:val="both"/>
        <w:rPr>
          <w:sz w:val="18"/>
          <w:szCs w:val="18"/>
          <w:lang w:val="es-BO"/>
        </w:rPr>
      </w:pPr>
    </w:p>
    <w:sectPr w:rsidR="005C1F13" w:rsidRPr="00BD1014" w:rsidSect="008D55C9">
      <w:pgSz w:w="12242" w:h="15842" w:code="11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EF" w:rsidRDefault="007776EF" w:rsidP="00E002F8">
      <w:pPr>
        <w:spacing w:after="0"/>
      </w:pPr>
      <w:r>
        <w:separator/>
      </w:r>
    </w:p>
  </w:endnote>
  <w:endnote w:type="continuationSeparator" w:id="0">
    <w:p w:rsidR="007776EF" w:rsidRDefault="007776EF" w:rsidP="00E002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EF" w:rsidRDefault="007776EF" w:rsidP="00E002F8">
      <w:pPr>
        <w:spacing w:after="0"/>
      </w:pPr>
      <w:r>
        <w:separator/>
      </w:r>
    </w:p>
  </w:footnote>
  <w:footnote w:type="continuationSeparator" w:id="0">
    <w:p w:rsidR="007776EF" w:rsidRDefault="007776EF" w:rsidP="00E002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F67"/>
    <w:multiLevelType w:val="hybridMultilevel"/>
    <w:tmpl w:val="761C7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E41B99"/>
    <w:multiLevelType w:val="hybridMultilevel"/>
    <w:tmpl w:val="FC18C9F8"/>
    <w:lvl w:ilvl="0" w:tplc="CE0C4CFE">
      <w:start w:val="1"/>
      <w:numFmt w:val="decimal"/>
      <w:lvlText w:val="%1."/>
      <w:lvlJc w:val="left"/>
      <w:pPr>
        <w:ind w:left="360" w:hanging="360"/>
      </w:pPr>
      <w:rPr>
        <w:rFonts w:hint="default"/>
        <w:sz w:val="18"/>
        <w:szCs w:val="18"/>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nsid w:val="155927D6"/>
    <w:multiLevelType w:val="hybridMultilevel"/>
    <w:tmpl w:val="CF9071A6"/>
    <w:lvl w:ilvl="0" w:tplc="903E0E78">
      <w:start w:val="1"/>
      <w:numFmt w:val="decimal"/>
      <w:lvlText w:val="2.%1"/>
      <w:lvlJc w:val="left"/>
      <w:pPr>
        <w:ind w:left="3271" w:hanging="360"/>
      </w:pPr>
      <w:rPr>
        <w:rFonts w:hint="default"/>
        <w:b w:val="0"/>
      </w:rPr>
    </w:lvl>
    <w:lvl w:ilvl="1" w:tplc="400A0019">
      <w:start w:val="1"/>
      <w:numFmt w:val="lowerLetter"/>
      <w:lvlText w:val="%2."/>
      <w:lvlJc w:val="left"/>
      <w:pPr>
        <w:ind w:left="3991" w:hanging="360"/>
      </w:pPr>
    </w:lvl>
    <w:lvl w:ilvl="2" w:tplc="400A001B" w:tentative="1">
      <w:start w:val="1"/>
      <w:numFmt w:val="lowerRoman"/>
      <w:lvlText w:val="%3."/>
      <w:lvlJc w:val="right"/>
      <w:pPr>
        <w:ind w:left="4711" w:hanging="180"/>
      </w:pPr>
    </w:lvl>
    <w:lvl w:ilvl="3" w:tplc="400A000F" w:tentative="1">
      <w:start w:val="1"/>
      <w:numFmt w:val="decimal"/>
      <w:lvlText w:val="%4."/>
      <w:lvlJc w:val="left"/>
      <w:pPr>
        <w:ind w:left="5431" w:hanging="360"/>
      </w:pPr>
    </w:lvl>
    <w:lvl w:ilvl="4" w:tplc="400A0019" w:tentative="1">
      <w:start w:val="1"/>
      <w:numFmt w:val="lowerLetter"/>
      <w:lvlText w:val="%5."/>
      <w:lvlJc w:val="left"/>
      <w:pPr>
        <w:ind w:left="6151" w:hanging="360"/>
      </w:pPr>
    </w:lvl>
    <w:lvl w:ilvl="5" w:tplc="400A001B" w:tentative="1">
      <w:start w:val="1"/>
      <w:numFmt w:val="lowerRoman"/>
      <w:lvlText w:val="%6."/>
      <w:lvlJc w:val="right"/>
      <w:pPr>
        <w:ind w:left="6871" w:hanging="180"/>
      </w:pPr>
    </w:lvl>
    <w:lvl w:ilvl="6" w:tplc="400A000F" w:tentative="1">
      <w:start w:val="1"/>
      <w:numFmt w:val="decimal"/>
      <w:lvlText w:val="%7."/>
      <w:lvlJc w:val="left"/>
      <w:pPr>
        <w:ind w:left="7591" w:hanging="360"/>
      </w:pPr>
    </w:lvl>
    <w:lvl w:ilvl="7" w:tplc="400A0019" w:tentative="1">
      <w:start w:val="1"/>
      <w:numFmt w:val="lowerLetter"/>
      <w:lvlText w:val="%8."/>
      <w:lvlJc w:val="left"/>
      <w:pPr>
        <w:ind w:left="8311" w:hanging="360"/>
      </w:pPr>
    </w:lvl>
    <w:lvl w:ilvl="8" w:tplc="400A001B" w:tentative="1">
      <w:start w:val="1"/>
      <w:numFmt w:val="lowerRoman"/>
      <w:lvlText w:val="%9."/>
      <w:lvlJc w:val="right"/>
      <w:pPr>
        <w:ind w:left="9031" w:hanging="180"/>
      </w:pPr>
    </w:lvl>
  </w:abstractNum>
  <w:abstractNum w:abstractNumId="3">
    <w:nsid w:val="162A74A9"/>
    <w:multiLevelType w:val="hybridMultilevel"/>
    <w:tmpl w:val="B78CFA8A"/>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nsid w:val="1D6A2E98"/>
    <w:multiLevelType w:val="multilevel"/>
    <w:tmpl w:val="0D663CC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lang w:val="es-B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E5C688C"/>
    <w:multiLevelType w:val="hybridMultilevel"/>
    <w:tmpl w:val="1FC073B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5661213B"/>
    <w:multiLevelType w:val="multilevel"/>
    <w:tmpl w:val="332A1C06"/>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6F6C4BF9"/>
    <w:multiLevelType w:val="hybridMultilevel"/>
    <w:tmpl w:val="7338B062"/>
    <w:lvl w:ilvl="0" w:tplc="41A4B1B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2F1812"/>
    <w:multiLevelType w:val="multilevel"/>
    <w:tmpl w:val="6180F3C6"/>
    <w:lvl w:ilvl="0">
      <w:start w:val="2"/>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9">
    <w:nsid w:val="7BB76BD5"/>
    <w:multiLevelType w:val="multilevel"/>
    <w:tmpl w:val="2DDEF4B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D806562"/>
    <w:multiLevelType w:val="hybridMultilevel"/>
    <w:tmpl w:val="AFFCD010"/>
    <w:lvl w:ilvl="0" w:tplc="9248723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3"/>
      <w:numFmt w:val="decimal"/>
      <w:lvlText w:val="%3."/>
      <w:lvlJc w:val="left"/>
      <w:pPr>
        <w:tabs>
          <w:tab w:val="num" w:pos="2340"/>
        </w:tabs>
        <w:ind w:left="2340" w:hanging="360"/>
      </w:pPr>
      <w:rPr>
        <w:rFonts w:hint="default"/>
      </w:rPr>
    </w:lvl>
    <w:lvl w:ilvl="3" w:tplc="E6525810">
      <w:start w:val="1"/>
      <w:numFmt w:val="decimal"/>
      <w:lvlText w:val="%4."/>
      <w:lvlJc w:val="left"/>
      <w:pPr>
        <w:tabs>
          <w:tab w:val="num" w:pos="2880"/>
        </w:tabs>
        <w:ind w:left="2880" w:hanging="360"/>
      </w:pPr>
      <w:rPr>
        <w:b/>
      </w:rPr>
    </w:lvl>
    <w:lvl w:ilvl="4" w:tplc="7206CD04">
      <w:start w:val="1"/>
      <w:numFmt w:val="lowerLetter"/>
      <w:lvlText w:val="%5)"/>
      <w:lvlJc w:val="left"/>
      <w:pPr>
        <w:tabs>
          <w:tab w:val="num" w:pos="360"/>
        </w:tabs>
        <w:ind w:left="360" w:hanging="360"/>
      </w:pPr>
      <w:rPr>
        <w:rFonts w:ascii="Tahoma" w:eastAsia="Times New Roman" w:hAnsi="Tahoma" w:cs="Tahoma" w:hint="default"/>
        <w:b w:val="0"/>
        <w:sz w:val="22"/>
        <w:szCs w:val="22"/>
      </w:rPr>
    </w:lvl>
    <w:lvl w:ilvl="5" w:tplc="0C0A001B">
      <w:start w:val="1"/>
      <w:numFmt w:val="lowerLetter"/>
      <w:lvlText w:val="%6)"/>
      <w:lvlJc w:val="left"/>
      <w:pPr>
        <w:tabs>
          <w:tab w:val="num" w:pos="2062"/>
        </w:tabs>
        <w:ind w:left="2062" w:hanging="360"/>
      </w:pPr>
      <w:rPr>
        <w:rFonts w:hint="default"/>
        <w:sz w:val="22"/>
        <w:szCs w:val="22"/>
      </w:rPr>
    </w:lvl>
    <w:lvl w:ilvl="6" w:tplc="9BA82400">
      <w:start w:val="1"/>
      <w:numFmt w:val="decimal"/>
      <w:lvlText w:val="(%7)"/>
      <w:lvlJc w:val="left"/>
      <w:pPr>
        <w:ind w:left="5400" w:hanging="720"/>
      </w:pPr>
      <w:rPr>
        <w:rFonts w:hint="default"/>
        <w:b w:val="0"/>
        <w:sz w:val="13"/>
        <w:szCs w:val="13"/>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0"/>
  </w:num>
  <w:num w:numId="4">
    <w:abstractNumId w:val="7"/>
  </w:num>
  <w:num w:numId="5">
    <w:abstractNumId w:val="1"/>
  </w:num>
  <w:num w:numId="6">
    <w:abstractNumId w:val="4"/>
  </w:num>
  <w:num w:numId="7">
    <w:abstractNumId w:val="6"/>
  </w:num>
  <w:num w:numId="8">
    <w:abstractNumId w:val="5"/>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C0"/>
    <w:rsid w:val="0001726F"/>
    <w:rsid w:val="00022AA7"/>
    <w:rsid w:val="0003230C"/>
    <w:rsid w:val="00034DA2"/>
    <w:rsid w:val="00037467"/>
    <w:rsid w:val="000378B3"/>
    <w:rsid w:val="0004124B"/>
    <w:rsid w:val="00045484"/>
    <w:rsid w:val="00077FBA"/>
    <w:rsid w:val="00083B59"/>
    <w:rsid w:val="000E3436"/>
    <w:rsid w:val="000F5828"/>
    <w:rsid w:val="001425A0"/>
    <w:rsid w:val="001E708F"/>
    <w:rsid w:val="0020624D"/>
    <w:rsid w:val="00214CBE"/>
    <w:rsid w:val="00230C89"/>
    <w:rsid w:val="00236A39"/>
    <w:rsid w:val="002805A4"/>
    <w:rsid w:val="002C0727"/>
    <w:rsid w:val="002C17D9"/>
    <w:rsid w:val="002F0381"/>
    <w:rsid w:val="0030206E"/>
    <w:rsid w:val="00303018"/>
    <w:rsid w:val="00363DA2"/>
    <w:rsid w:val="00365A28"/>
    <w:rsid w:val="00366EE9"/>
    <w:rsid w:val="003B7770"/>
    <w:rsid w:val="003D6A91"/>
    <w:rsid w:val="003E0B63"/>
    <w:rsid w:val="00406DB7"/>
    <w:rsid w:val="00420196"/>
    <w:rsid w:val="00420585"/>
    <w:rsid w:val="004235ED"/>
    <w:rsid w:val="00434A8F"/>
    <w:rsid w:val="00435638"/>
    <w:rsid w:val="00440DBE"/>
    <w:rsid w:val="00455E18"/>
    <w:rsid w:val="00465A23"/>
    <w:rsid w:val="00481BE9"/>
    <w:rsid w:val="004C3A36"/>
    <w:rsid w:val="004D35C6"/>
    <w:rsid w:val="00536FA6"/>
    <w:rsid w:val="00544461"/>
    <w:rsid w:val="0058092C"/>
    <w:rsid w:val="0058725A"/>
    <w:rsid w:val="00587B30"/>
    <w:rsid w:val="005A03A1"/>
    <w:rsid w:val="005C1F13"/>
    <w:rsid w:val="00621CC1"/>
    <w:rsid w:val="00653B60"/>
    <w:rsid w:val="0068590A"/>
    <w:rsid w:val="006F6B0D"/>
    <w:rsid w:val="00707F34"/>
    <w:rsid w:val="0072073E"/>
    <w:rsid w:val="00721F22"/>
    <w:rsid w:val="00757230"/>
    <w:rsid w:val="007776EF"/>
    <w:rsid w:val="00784718"/>
    <w:rsid w:val="0079757A"/>
    <w:rsid w:val="007B424E"/>
    <w:rsid w:val="007C1060"/>
    <w:rsid w:val="00814E2C"/>
    <w:rsid w:val="008808E4"/>
    <w:rsid w:val="008A310A"/>
    <w:rsid w:val="008D55C9"/>
    <w:rsid w:val="00901736"/>
    <w:rsid w:val="00922C3C"/>
    <w:rsid w:val="009278C8"/>
    <w:rsid w:val="00941ADC"/>
    <w:rsid w:val="00945BD5"/>
    <w:rsid w:val="00950F4A"/>
    <w:rsid w:val="00973D28"/>
    <w:rsid w:val="009B0679"/>
    <w:rsid w:val="009E6247"/>
    <w:rsid w:val="00A0379E"/>
    <w:rsid w:val="00A60F55"/>
    <w:rsid w:val="00A63E20"/>
    <w:rsid w:val="00A87AA4"/>
    <w:rsid w:val="00B33C50"/>
    <w:rsid w:val="00B42836"/>
    <w:rsid w:val="00B55F4D"/>
    <w:rsid w:val="00B75CBE"/>
    <w:rsid w:val="00B82D47"/>
    <w:rsid w:val="00BA608D"/>
    <w:rsid w:val="00BD0574"/>
    <w:rsid w:val="00BD1014"/>
    <w:rsid w:val="00CA5673"/>
    <w:rsid w:val="00CA737A"/>
    <w:rsid w:val="00CC1398"/>
    <w:rsid w:val="00CD40D7"/>
    <w:rsid w:val="00CE659F"/>
    <w:rsid w:val="00D64E2A"/>
    <w:rsid w:val="00D85499"/>
    <w:rsid w:val="00DB1B85"/>
    <w:rsid w:val="00DB6C75"/>
    <w:rsid w:val="00E002F8"/>
    <w:rsid w:val="00E04AC0"/>
    <w:rsid w:val="00E2339C"/>
    <w:rsid w:val="00E2374C"/>
    <w:rsid w:val="00E46420"/>
    <w:rsid w:val="00E765F8"/>
    <w:rsid w:val="00E94E8B"/>
    <w:rsid w:val="00ED1B92"/>
    <w:rsid w:val="00ED3BD7"/>
    <w:rsid w:val="00F02756"/>
    <w:rsid w:val="00F26667"/>
    <w:rsid w:val="00F448CE"/>
    <w:rsid w:val="00F477BC"/>
    <w:rsid w:val="00F7008E"/>
    <w:rsid w:val="00F84FD0"/>
    <w:rsid w:val="00F93606"/>
    <w:rsid w:val="00FA0435"/>
    <w:rsid w:val="00FC5D24"/>
    <w:rsid w:val="00FF087C"/>
    <w:rsid w:val="00FF7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C0"/>
    <w:pPr>
      <w:spacing w:after="200"/>
    </w:pPr>
    <w:rPr>
      <w:sz w:val="22"/>
      <w:szCs w:val="22"/>
      <w:lang w:eastAsia="en-US"/>
    </w:rPr>
  </w:style>
  <w:style w:type="paragraph" w:styleId="Ttulo1">
    <w:name w:val="heading 1"/>
    <w:basedOn w:val="Normal"/>
    <w:next w:val="Normal"/>
    <w:link w:val="Ttulo1Car"/>
    <w:uiPriority w:val="9"/>
    <w:qFormat/>
    <w:rsid w:val="00E04AC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E04AC0"/>
    <w:pPr>
      <w:keepNext/>
      <w:spacing w:after="0"/>
      <w:outlineLvl w:val="1"/>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04AC0"/>
    <w:rPr>
      <w:rFonts w:ascii="Cambria" w:eastAsia="Times New Roman" w:hAnsi="Cambria" w:cs="Times New Roman"/>
      <w:b/>
      <w:bCs/>
      <w:color w:val="365F91"/>
      <w:sz w:val="28"/>
      <w:szCs w:val="28"/>
    </w:rPr>
  </w:style>
  <w:style w:type="character" w:customStyle="1" w:styleId="Ttulo2Car">
    <w:name w:val="Título 2 Car"/>
    <w:link w:val="Ttulo2"/>
    <w:rsid w:val="00E04AC0"/>
    <w:rPr>
      <w:rFonts w:ascii="Times New Roman" w:eastAsia="Times New Roman" w:hAnsi="Times New Roman" w:cs="Times New Roman"/>
      <w:b/>
      <w:sz w:val="24"/>
      <w:szCs w:val="20"/>
      <w:lang w:eastAsia="es-ES"/>
    </w:rPr>
  </w:style>
  <w:style w:type="paragraph" w:styleId="Textoindependiente2">
    <w:name w:val="Body Text 2"/>
    <w:basedOn w:val="Normal"/>
    <w:link w:val="Textoindependiente2Car"/>
    <w:rsid w:val="00214CBE"/>
    <w:pPr>
      <w:tabs>
        <w:tab w:val="left" w:pos="9072"/>
        <w:tab w:val="left" w:pos="9356"/>
      </w:tabs>
      <w:spacing w:after="0"/>
      <w:ind w:right="192"/>
      <w:jc w:val="both"/>
    </w:pPr>
    <w:rPr>
      <w:rFonts w:ascii="Tahoma" w:eastAsia="Times New Roman" w:hAnsi="Tahoma"/>
      <w:szCs w:val="20"/>
      <w:lang w:eastAsia="es-ES"/>
    </w:rPr>
  </w:style>
  <w:style w:type="character" w:customStyle="1" w:styleId="Textoindependiente2Car">
    <w:name w:val="Texto independiente 2 Car"/>
    <w:link w:val="Textoindependiente2"/>
    <w:rsid w:val="00214CBE"/>
    <w:rPr>
      <w:rFonts w:ascii="Tahoma" w:eastAsia="Times New Roman" w:hAnsi="Tahoma" w:cs="Times New Roman"/>
      <w:szCs w:val="20"/>
      <w:lang w:eastAsia="es-ES"/>
    </w:rPr>
  </w:style>
  <w:style w:type="paragraph" w:styleId="Encabezado">
    <w:name w:val="header"/>
    <w:basedOn w:val="Normal"/>
    <w:link w:val="EncabezadoCar"/>
    <w:uiPriority w:val="99"/>
    <w:semiHidden/>
    <w:unhideWhenUsed/>
    <w:rsid w:val="00E002F8"/>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002F8"/>
  </w:style>
  <w:style w:type="paragraph" w:styleId="Piedepgina">
    <w:name w:val="footer"/>
    <w:basedOn w:val="Normal"/>
    <w:link w:val="PiedepginaCar"/>
    <w:uiPriority w:val="99"/>
    <w:unhideWhenUsed/>
    <w:rsid w:val="00E002F8"/>
    <w:pPr>
      <w:tabs>
        <w:tab w:val="center" w:pos="4252"/>
        <w:tab w:val="right" w:pos="8504"/>
      </w:tabs>
      <w:spacing w:after="0"/>
    </w:pPr>
  </w:style>
  <w:style w:type="character" w:customStyle="1" w:styleId="PiedepginaCar">
    <w:name w:val="Pie de página Car"/>
    <w:basedOn w:val="Fuentedeprrafopredeter"/>
    <w:link w:val="Piedepgina"/>
    <w:uiPriority w:val="99"/>
    <w:rsid w:val="00E002F8"/>
  </w:style>
  <w:style w:type="paragraph" w:styleId="TDC1">
    <w:name w:val="toc 1"/>
    <w:basedOn w:val="Normal"/>
    <w:next w:val="Normal"/>
    <w:autoRedefine/>
    <w:uiPriority w:val="39"/>
    <w:rsid w:val="00DB6C75"/>
    <w:pPr>
      <w:tabs>
        <w:tab w:val="left" w:pos="567"/>
        <w:tab w:val="right" w:leader="underscore" w:pos="8637"/>
      </w:tabs>
      <w:spacing w:before="120" w:after="0"/>
      <w:ind w:left="567" w:hanging="567"/>
    </w:pPr>
    <w:rPr>
      <w:rFonts w:eastAsia="Times New Roman"/>
      <w:b/>
      <w:bCs/>
      <w:i/>
      <w:iCs/>
      <w:sz w:val="24"/>
      <w:szCs w:val="24"/>
      <w:lang w:val="es-BO" w:eastAsia="es-MX"/>
    </w:rPr>
  </w:style>
  <w:style w:type="paragraph" w:styleId="TDC2">
    <w:name w:val="toc 2"/>
    <w:basedOn w:val="Normal"/>
    <w:next w:val="Normal"/>
    <w:autoRedefine/>
    <w:uiPriority w:val="39"/>
    <w:rsid w:val="00DB6C75"/>
    <w:pPr>
      <w:tabs>
        <w:tab w:val="left" w:pos="567"/>
        <w:tab w:val="right" w:leader="underscore" w:pos="8637"/>
      </w:tabs>
      <w:spacing w:before="120" w:after="0"/>
      <w:ind w:left="567" w:hanging="567"/>
    </w:pPr>
    <w:rPr>
      <w:rFonts w:eastAsia="Times New Roman"/>
      <w:b/>
      <w:bCs/>
      <w:lang w:val="es-BO" w:eastAsia="es-MX"/>
    </w:rPr>
  </w:style>
  <w:style w:type="character" w:styleId="Hipervnculo">
    <w:name w:val="Hyperlink"/>
    <w:uiPriority w:val="99"/>
    <w:rsid w:val="00DB6C75"/>
    <w:rPr>
      <w:color w:val="0000FF"/>
      <w:u w:val="single"/>
    </w:rPr>
  </w:style>
  <w:style w:type="paragraph" w:styleId="Textoindependiente">
    <w:name w:val="Body Text"/>
    <w:basedOn w:val="Normal"/>
    <w:link w:val="TextoindependienteCar"/>
    <w:uiPriority w:val="99"/>
    <w:semiHidden/>
    <w:unhideWhenUsed/>
    <w:rsid w:val="00DB6C75"/>
    <w:pPr>
      <w:spacing w:after="120"/>
    </w:pPr>
  </w:style>
  <w:style w:type="character" w:customStyle="1" w:styleId="TextoindependienteCar">
    <w:name w:val="Texto independiente Car"/>
    <w:basedOn w:val="Fuentedeprrafopredeter"/>
    <w:link w:val="Textoindependiente"/>
    <w:uiPriority w:val="99"/>
    <w:semiHidden/>
    <w:rsid w:val="00DB6C75"/>
  </w:style>
  <w:style w:type="paragraph" w:styleId="Prrafodelista">
    <w:name w:val="List Paragraph"/>
    <w:basedOn w:val="Normal"/>
    <w:uiPriority w:val="34"/>
    <w:qFormat/>
    <w:rsid w:val="00DB6C75"/>
    <w:pPr>
      <w:spacing w:after="0"/>
      <w:ind w:left="720"/>
      <w:contextualSpacing/>
    </w:pPr>
    <w:rPr>
      <w:rFonts w:ascii="Times New Roman" w:eastAsia="Times New Roman" w:hAnsi="Times New Roman"/>
      <w:sz w:val="24"/>
      <w:szCs w:val="24"/>
      <w:lang w:eastAsia="es-ES"/>
    </w:rPr>
  </w:style>
  <w:style w:type="paragraph" w:styleId="Ttulo">
    <w:name w:val="Title"/>
    <w:basedOn w:val="Normal"/>
    <w:link w:val="TtuloCar"/>
    <w:uiPriority w:val="99"/>
    <w:qFormat/>
    <w:rsid w:val="009E6247"/>
    <w:pPr>
      <w:spacing w:after="0"/>
      <w:jc w:val="center"/>
    </w:pPr>
    <w:rPr>
      <w:rFonts w:ascii="Times New Roman" w:eastAsia="Times New Roman" w:hAnsi="Times New Roman"/>
      <w:sz w:val="24"/>
      <w:szCs w:val="20"/>
      <w:lang w:val="es-BO" w:eastAsia="es-MX"/>
    </w:rPr>
  </w:style>
  <w:style w:type="character" w:customStyle="1" w:styleId="TtuloCar">
    <w:name w:val="Título Car"/>
    <w:link w:val="Ttulo"/>
    <w:uiPriority w:val="99"/>
    <w:rsid w:val="009E6247"/>
    <w:rPr>
      <w:rFonts w:ascii="Times New Roman" w:eastAsia="Times New Roman" w:hAnsi="Times New Roman" w:cs="Times New Roman"/>
      <w:sz w:val="24"/>
      <w:szCs w:val="20"/>
      <w:lang w:val="es-BO" w:eastAsia="es-MX"/>
    </w:rPr>
  </w:style>
  <w:style w:type="paragraph" w:customStyle="1" w:styleId="Default">
    <w:name w:val="Default"/>
    <w:rsid w:val="009E6247"/>
    <w:pPr>
      <w:widowControl w:val="0"/>
      <w:autoSpaceDE w:val="0"/>
      <w:autoSpaceDN w:val="0"/>
      <w:adjustRightInd w:val="0"/>
    </w:pPr>
    <w:rPr>
      <w:rFonts w:ascii="Times New Roman" w:eastAsia="Times New Roman" w:hAnsi="Times New Roman"/>
      <w:color w:val="000000"/>
      <w:sz w:val="24"/>
      <w:szCs w:val="24"/>
      <w:lang w:val="es-MX" w:eastAsia="es-MX"/>
    </w:rPr>
  </w:style>
  <w:style w:type="paragraph" w:styleId="Sangradetextonormal">
    <w:name w:val="Body Text Indent"/>
    <w:basedOn w:val="Normal"/>
    <w:link w:val="SangradetextonormalCar"/>
    <w:uiPriority w:val="99"/>
    <w:semiHidden/>
    <w:unhideWhenUsed/>
    <w:rsid w:val="00420585"/>
    <w:pPr>
      <w:spacing w:after="120"/>
      <w:ind w:left="283"/>
    </w:pPr>
  </w:style>
  <w:style w:type="character" w:customStyle="1" w:styleId="SangradetextonormalCar">
    <w:name w:val="Sangría de texto normal Car"/>
    <w:basedOn w:val="Fuentedeprrafopredeter"/>
    <w:link w:val="Sangradetextonormal"/>
    <w:uiPriority w:val="99"/>
    <w:semiHidden/>
    <w:rsid w:val="004205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C0"/>
    <w:pPr>
      <w:spacing w:after="200"/>
    </w:pPr>
    <w:rPr>
      <w:sz w:val="22"/>
      <w:szCs w:val="22"/>
      <w:lang w:eastAsia="en-US"/>
    </w:rPr>
  </w:style>
  <w:style w:type="paragraph" w:styleId="Ttulo1">
    <w:name w:val="heading 1"/>
    <w:basedOn w:val="Normal"/>
    <w:next w:val="Normal"/>
    <w:link w:val="Ttulo1Car"/>
    <w:uiPriority w:val="9"/>
    <w:qFormat/>
    <w:rsid w:val="00E04AC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E04AC0"/>
    <w:pPr>
      <w:keepNext/>
      <w:spacing w:after="0"/>
      <w:outlineLvl w:val="1"/>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04AC0"/>
    <w:rPr>
      <w:rFonts w:ascii="Cambria" w:eastAsia="Times New Roman" w:hAnsi="Cambria" w:cs="Times New Roman"/>
      <w:b/>
      <w:bCs/>
      <w:color w:val="365F91"/>
      <w:sz w:val="28"/>
      <w:szCs w:val="28"/>
    </w:rPr>
  </w:style>
  <w:style w:type="character" w:customStyle="1" w:styleId="Ttulo2Car">
    <w:name w:val="Título 2 Car"/>
    <w:link w:val="Ttulo2"/>
    <w:rsid w:val="00E04AC0"/>
    <w:rPr>
      <w:rFonts w:ascii="Times New Roman" w:eastAsia="Times New Roman" w:hAnsi="Times New Roman" w:cs="Times New Roman"/>
      <w:b/>
      <w:sz w:val="24"/>
      <w:szCs w:val="20"/>
      <w:lang w:eastAsia="es-ES"/>
    </w:rPr>
  </w:style>
  <w:style w:type="paragraph" w:styleId="Textoindependiente2">
    <w:name w:val="Body Text 2"/>
    <w:basedOn w:val="Normal"/>
    <w:link w:val="Textoindependiente2Car"/>
    <w:rsid w:val="00214CBE"/>
    <w:pPr>
      <w:tabs>
        <w:tab w:val="left" w:pos="9072"/>
        <w:tab w:val="left" w:pos="9356"/>
      </w:tabs>
      <w:spacing w:after="0"/>
      <w:ind w:right="192"/>
      <w:jc w:val="both"/>
    </w:pPr>
    <w:rPr>
      <w:rFonts w:ascii="Tahoma" w:eastAsia="Times New Roman" w:hAnsi="Tahoma"/>
      <w:szCs w:val="20"/>
      <w:lang w:eastAsia="es-ES"/>
    </w:rPr>
  </w:style>
  <w:style w:type="character" w:customStyle="1" w:styleId="Textoindependiente2Car">
    <w:name w:val="Texto independiente 2 Car"/>
    <w:link w:val="Textoindependiente2"/>
    <w:rsid w:val="00214CBE"/>
    <w:rPr>
      <w:rFonts w:ascii="Tahoma" w:eastAsia="Times New Roman" w:hAnsi="Tahoma" w:cs="Times New Roman"/>
      <w:szCs w:val="20"/>
      <w:lang w:eastAsia="es-ES"/>
    </w:rPr>
  </w:style>
  <w:style w:type="paragraph" w:styleId="Encabezado">
    <w:name w:val="header"/>
    <w:basedOn w:val="Normal"/>
    <w:link w:val="EncabezadoCar"/>
    <w:uiPriority w:val="99"/>
    <w:semiHidden/>
    <w:unhideWhenUsed/>
    <w:rsid w:val="00E002F8"/>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002F8"/>
  </w:style>
  <w:style w:type="paragraph" w:styleId="Piedepgina">
    <w:name w:val="footer"/>
    <w:basedOn w:val="Normal"/>
    <w:link w:val="PiedepginaCar"/>
    <w:uiPriority w:val="99"/>
    <w:unhideWhenUsed/>
    <w:rsid w:val="00E002F8"/>
    <w:pPr>
      <w:tabs>
        <w:tab w:val="center" w:pos="4252"/>
        <w:tab w:val="right" w:pos="8504"/>
      </w:tabs>
      <w:spacing w:after="0"/>
    </w:pPr>
  </w:style>
  <w:style w:type="character" w:customStyle="1" w:styleId="PiedepginaCar">
    <w:name w:val="Pie de página Car"/>
    <w:basedOn w:val="Fuentedeprrafopredeter"/>
    <w:link w:val="Piedepgina"/>
    <w:uiPriority w:val="99"/>
    <w:rsid w:val="00E002F8"/>
  </w:style>
  <w:style w:type="paragraph" w:styleId="TDC1">
    <w:name w:val="toc 1"/>
    <w:basedOn w:val="Normal"/>
    <w:next w:val="Normal"/>
    <w:autoRedefine/>
    <w:uiPriority w:val="39"/>
    <w:rsid w:val="00DB6C75"/>
    <w:pPr>
      <w:tabs>
        <w:tab w:val="left" w:pos="567"/>
        <w:tab w:val="right" w:leader="underscore" w:pos="8637"/>
      </w:tabs>
      <w:spacing w:before="120" w:after="0"/>
      <w:ind w:left="567" w:hanging="567"/>
    </w:pPr>
    <w:rPr>
      <w:rFonts w:eastAsia="Times New Roman"/>
      <w:b/>
      <w:bCs/>
      <w:i/>
      <w:iCs/>
      <w:sz w:val="24"/>
      <w:szCs w:val="24"/>
      <w:lang w:val="es-BO" w:eastAsia="es-MX"/>
    </w:rPr>
  </w:style>
  <w:style w:type="paragraph" w:styleId="TDC2">
    <w:name w:val="toc 2"/>
    <w:basedOn w:val="Normal"/>
    <w:next w:val="Normal"/>
    <w:autoRedefine/>
    <w:uiPriority w:val="39"/>
    <w:rsid w:val="00DB6C75"/>
    <w:pPr>
      <w:tabs>
        <w:tab w:val="left" w:pos="567"/>
        <w:tab w:val="right" w:leader="underscore" w:pos="8637"/>
      </w:tabs>
      <w:spacing w:before="120" w:after="0"/>
      <w:ind w:left="567" w:hanging="567"/>
    </w:pPr>
    <w:rPr>
      <w:rFonts w:eastAsia="Times New Roman"/>
      <w:b/>
      <w:bCs/>
      <w:lang w:val="es-BO" w:eastAsia="es-MX"/>
    </w:rPr>
  </w:style>
  <w:style w:type="character" w:styleId="Hipervnculo">
    <w:name w:val="Hyperlink"/>
    <w:uiPriority w:val="99"/>
    <w:rsid w:val="00DB6C75"/>
    <w:rPr>
      <w:color w:val="0000FF"/>
      <w:u w:val="single"/>
    </w:rPr>
  </w:style>
  <w:style w:type="paragraph" w:styleId="Textoindependiente">
    <w:name w:val="Body Text"/>
    <w:basedOn w:val="Normal"/>
    <w:link w:val="TextoindependienteCar"/>
    <w:uiPriority w:val="99"/>
    <w:semiHidden/>
    <w:unhideWhenUsed/>
    <w:rsid w:val="00DB6C75"/>
    <w:pPr>
      <w:spacing w:after="120"/>
    </w:pPr>
  </w:style>
  <w:style w:type="character" w:customStyle="1" w:styleId="TextoindependienteCar">
    <w:name w:val="Texto independiente Car"/>
    <w:basedOn w:val="Fuentedeprrafopredeter"/>
    <w:link w:val="Textoindependiente"/>
    <w:uiPriority w:val="99"/>
    <w:semiHidden/>
    <w:rsid w:val="00DB6C75"/>
  </w:style>
  <w:style w:type="paragraph" w:styleId="Prrafodelista">
    <w:name w:val="List Paragraph"/>
    <w:basedOn w:val="Normal"/>
    <w:uiPriority w:val="34"/>
    <w:qFormat/>
    <w:rsid w:val="00DB6C75"/>
    <w:pPr>
      <w:spacing w:after="0"/>
      <w:ind w:left="720"/>
      <w:contextualSpacing/>
    </w:pPr>
    <w:rPr>
      <w:rFonts w:ascii="Times New Roman" w:eastAsia="Times New Roman" w:hAnsi="Times New Roman"/>
      <w:sz w:val="24"/>
      <w:szCs w:val="24"/>
      <w:lang w:eastAsia="es-ES"/>
    </w:rPr>
  </w:style>
  <w:style w:type="paragraph" w:styleId="Ttulo">
    <w:name w:val="Title"/>
    <w:basedOn w:val="Normal"/>
    <w:link w:val="TtuloCar"/>
    <w:uiPriority w:val="99"/>
    <w:qFormat/>
    <w:rsid w:val="009E6247"/>
    <w:pPr>
      <w:spacing w:after="0"/>
      <w:jc w:val="center"/>
    </w:pPr>
    <w:rPr>
      <w:rFonts w:ascii="Times New Roman" w:eastAsia="Times New Roman" w:hAnsi="Times New Roman"/>
      <w:sz w:val="24"/>
      <w:szCs w:val="20"/>
      <w:lang w:val="es-BO" w:eastAsia="es-MX"/>
    </w:rPr>
  </w:style>
  <w:style w:type="character" w:customStyle="1" w:styleId="TtuloCar">
    <w:name w:val="Título Car"/>
    <w:link w:val="Ttulo"/>
    <w:uiPriority w:val="99"/>
    <w:rsid w:val="009E6247"/>
    <w:rPr>
      <w:rFonts w:ascii="Times New Roman" w:eastAsia="Times New Roman" w:hAnsi="Times New Roman" w:cs="Times New Roman"/>
      <w:sz w:val="24"/>
      <w:szCs w:val="20"/>
      <w:lang w:val="es-BO" w:eastAsia="es-MX"/>
    </w:rPr>
  </w:style>
  <w:style w:type="paragraph" w:customStyle="1" w:styleId="Default">
    <w:name w:val="Default"/>
    <w:rsid w:val="009E6247"/>
    <w:pPr>
      <w:widowControl w:val="0"/>
      <w:autoSpaceDE w:val="0"/>
      <w:autoSpaceDN w:val="0"/>
      <w:adjustRightInd w:val="0"/>
    </w:pPr>
    <w:rPr>
      <w:rFonts w:ascii="Times New Roman" w:eastAsia="Times New Roman" w:hAnsi="Times New Roman"/>
      <w:color w:val="000000"/>
      <w:sz w:val="24"/>
      <w:szCs w:val="24"/>
      <w:lang w:val="es-MX" w:eastAsia="es-MX"/>
    </w:rPr>
  </w:style>
  <w:style w:type="paragraph" w:styleId="Sangradetextonormal">
    <w:name w:val="Body Text Indent"/>
    <w:basedOn w:val="Normal"/>
    <w:link w:val="SangradetextonormalCar"/>
    <w:uiPriority w:val="99"/>
    <w:semiHidden/>
    <w:unhideWhenUsed/>
    <w:rsid w:val="00420585"/>
    <w:pPr>
      <w:spacing w:after="120"/>
      <w:ind w:left="283"/>
    </w:pPr>
  </w:style>
  <w:style w:type="character" w:customStyle="1" w:styleId="SangradetextonormalCar">
    <w:name w:val="Sangría de texto normal Car"/>
    <w:basedOn w:val="Fuentedeprrafopredeter"/>
    <w:link w:val="Sangradetextonormal"/>
    <w:uiPriority w:val="99"/>
    <w:semiHidden/>
    <w:rsid w:val="004205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D208-0EBF-4269-A24C-1AFD8686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ypfb</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Zoila Justiniano Olmos</dc:creator>
  <cp:lastModifiedBy>Jhoseline Sharon Montenegro Pareja</cp:lastModifiedBy>
  <cp:revision>2</cp:revision>
  <cp:lastPrinted>2013-11-11T12:54:00Z</cp:lastPrinted>
  <dcterms:created xsi:type="dcterms:W3CDTF">2015-03-10T14:17:00Z</dcterms:created>
  <dcterms:modified xsi:type="dcterms:W3CDTF">2015-03-10T14:17:00Z</dcterms:modified>
</cp:coreProperties>
</file>